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CE" w:rsidRPr="00186A72" w:rsidRDefault="00D220F3" w:rsidP="00186A72">
      <w:pPr>
        <w:spacing w:after="0" w:line="240" w:lineRule="auto"/>
        <w:rPr>
          <w:rFonts w:ascii="Times New Roman" w:hAnsi="Times New Roman" w:cs="Times New Roman"/>
          <w:b/>
        </w:rPr>
      </w:pPr>
      <w:r w:rsidRPr="00186A72">
        <w:rPr>
          <w:rFonts w:ascii="Times New Roman" w:hAnsi="Times New Roman" w:cs="Times New Roman"/>
          <w:b/>
        </w:rPr>
        <w:t xml:space="preserve">                                    </w:t>
      </w:r>
      <w:r w:rsidR="00485BF8" w:rsidRPr="00186A72">
        <w:rPr>
          <w:rFonts w:ascii="Times New Roman" w:hAnsi="Times New Roman" w:cs="Times New Roman"/>
          <w:b/>
        </w:rPr>
        <w:t xml:space="preserve">      </w:t>
      </w:r>
      <w:r w:rsidRPr="00186A72">
        <w:rPr>
          <w:rFonts w:ascii="Times New Roman" w:hAnsi="Times New Roman" w:cs="Times New Roman"/>
          <w:b/>
        </w:rPr>
        <w:t xml:space="preserve">   </w:t>
      </w:r>
    </w:p>
    <w:p w:rsidR="00B92B36" w:rsidRPr="005F15D8" w:rsidRDefault="00B92B36" w:rsidP="00186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15D8">
        <w:rPr>
          <w:rFonts w:ascii="Times New Roman" w:hAnsi="Times New Roman" w:cs="Times New Roman"/>
          <w:b/>
          <w:sz w:val="24"/>
          <w:szCs w:val="24"/>
        </w:rPr>
        <w:t>Прокуратура Северного района</w:t>
      </w:r>
    </w:p>
    <w:p w:rsidR="00B92B36" w:rsidRPr="005F15D8" w:rsidRDefault="00B92B36" w:rsidP="00186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5D8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23FD7" w:rsidRPr="00186A72" w:rsidRDefault="00923FD7" w:rsidP="00186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1919C3" w:rsidRPr="00186A72" w:rsidRDefault="003C511B" w:rsidP="00186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186A7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ПРАВА ИНВАЛИДОВ</w:t>
      </w:r>
    </w:p>
    <w:p w:rsidR="003C511B" w:rsidRDefault="003C511B" w:rsidP="00186A72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2"/>
          <w:szCs w:val="22"/>
        </w:rPr>
      </w:pPr>
      <w:proofErr w:type="gramStart"/>
      <w:r w:rsidRPr="00186A72">
        <w:rPr>
          <w:color w:val="282828"/>
          <w:sz w:val="22"/>
          <w:szCs w:val="22"/>
        </w:rPr>
        <w:t>В соответствии со статьей 8 Федерального закона «О социальной защите инвалидов в РФ» от 24 ноября 1995 года 18</w:t>
      </w:r>
      <w:r w:rsidR="00F03C1C">
        <w:rPr>
          <w:color w:val="282828"/>
          <w:sz w:val="22"/>
          <w:szCs w:val="22"/>
        </w:rPr>
        <w:t>1</w:t>
      </w:r>
      <w:r w:rsidRPr="00186A72">
        <w:rPr>
          <w:color w:val="282828"/>
          <w:sz w:val="22"/>
          <w:szCs w:val="22"/>
        </w:rPr>
        <w:t>-ФЗ на федеральные учреждения медико-социальной экспертизы (МСЭ) возлагаются установление инвалидности, ее причин, сроков, времени наступления инвалидности, потребности инвалида в различных видах социальной защиты, определение степени утраты профессиональной трудоспособности, а также разработку индивидуальной программы реабилитации</w:t>
      </w:r>
      <w:r w:rsidR="00F03C1C">
        <w:rPr>
          <w:color w:val="282828"/>
          <w:sz w:val="22"/>
          <w:szCs w:val="22"/>
        </w:rPr>
        <w:t xml:space="preserve">, </w:t>
      </w:r>
      <w:proofErr w:type="spellStart"/>
      <w:r w:rsidR="00F03C1C">
        <w:rPr>
          <w:color w:val="282828"/>
          <w:sz w:val="22"/>
          <w:szCs w:val="22"/>
        </w:rPr>
        <w:t>абилитации</w:t>
      </w:r>
      <w:proofErr w:type="spellEnd"/>
      <w:r w:rsidR="00F03C1C">
        <w:rPr>
          <w:color w:val="282828"/>
          <w:sz w:val="22"/>
          <w:szCs w:val="22"/>
        </w:rPr>
        <w:t xml:space="preserve"> инвалидов</w:t>
      </w:r>
      <w:r w:rsidRPr="00186A72">
        <w:rPr>
          <w:color w:val="282828"/>
          <w:sz w:val="22"/>
          <w:szCs w:val="22"/>
        </w:rPr>
        <w:t>.</w:t>
      </w:r>
      <w:proofErr w:type="gramEnd"/>
    </w:p>
    <w:p w:rsidR="00186A72" w:rsidRDefault="00186A72" w:rsidP="00186A72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2"/>
          <w:szCs w:val="22"/>
        </w:rPr>
      </w:pPr>
    </w:p>
    <w:p w:rsidR="00186A72" w:rsidRDefault="00186A72" w:rsidP="00186A72">
      <w:pPr>
        <w:pStyle w:val="a5"/>
        <w:spacing w:before="0" w:beforeAutospacing="0" w:after="0" w:afterAutospacing="0"/>
        <w:jc w:val="center"/>
        <w:textAlignment w:val="baseline"/>
        <w:rPr>
          <w:color w:val="282828"/>
          <w:sz w:val="22"/>
          <w:szCs w:val="22"/>
        </w:rPr>
      </w:pPr>
      <w:r>
        <w:rPr>
          <w:noProof/>
        </w:rPr>
        <w:drawing>
          <wp:inline distT="0" distB="0" distL="0" distR="0">
            <wp:extent cx="5011943" cy="2794958"/>
            <wp:effectExtent l="19050" t="0" r="0" b="0"/>
            <wp:docPr id="4" name="Рисунок 4" descr="https://ds116.edusev.ru/uploads/1000/754/section/363604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116.edusev.ru/uploads/1000/754/section/363604/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56" cy="279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72" w:rsidRDefault="00186A72" w:rsidP="00186A72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2"/>
          <w:szCs w:val="22"/>
        </w:rPr>
      </w:pPr>
    </w:p>
    <w:p w:rsidR="00186A72" w:rsidRDefault="00186A72" w:rsidP="00186A72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2"/>
          <w:szCs w:val="22"/>
        </w:rPr>
      </w:pPr>
    </w:p>
    <w:p w:rsidR="00186A72" w:rsidRPr="00186A72" w:rsidRDefault="00186A72" w:rsidP="00186A72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2"/>
          <w:szCs w:val="22"/>
        </w:rPr>
      </w:pP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rStyle w:val="a7"/>
          <w:color w:val="282828"/>
          <w:sz w:val="22"/>
          <w:szCs w:val="22"/>
          <w:bdr w:val="none" w:sz="0" w:space="0" w:color="auto" w:frame="1"/>
        </w:rPr>
        <w:t xml:space="preserve">1) </w:t>
      </w:r>
      <w:r w:rsidRPr="00186A72">
        <w:rPr>
          <w:rStyle w:val="a7"/>
          <w:b/>
          <w:color w:val="282828"/>
          <w:sz w:val="22"/>
          <w:szCs w:val="22"/>
          <w:bdr w:val="none" w:sz="0" w:space="0" w:color="auto" w:frame="1"/>
        </w:rPr>
        <w:t>Право на доступную среду.</w:t>
      </w:r>
      <w:r w:rsidRPr="00186A72">
        <w:rPr>
          <w:rStyle w:val="a7"/>
          <w:color w:val="282828"/>
          <w:sz w:val="22"/>
          <w:szCs w:val="22"/>
          <w:bdr w:val="none" w:sz="0" w:space="0" w:color="auto" w:frame="1"/>
        </w:rPr>
        <w:t xml:space="preserve"> Какие объекты должны быть доступными для инвалидов в соответствии с законодательством?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жилые здания государственного, муниципального и ведомственного жилищного фонда;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административные здания и сооружения;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объекты культуры и культурно-зрелищные сооружения (театры, библиотеки, музеи, места отправления религиозных обрядов и т.д.);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объекты и учреждения образования и науки, здравоохранения и социальной защиты населения;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объекты торговли, общественного питания и бытового обслуживания населения, финансово-банковские учреждения;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гостиницы, отели, иные места временного проживания;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физкультурно-оздоровительные, спортивные здания и сооружения, места отдыха, парки, сады, лесопарки, пляжи и находящиеся на их территории объекты и сооружения оздоровительного и рекреационного назначения, аллеи и пешеходные дорожки;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объекты и сооружения транспортного обслуживания населения, связи и информации: железнодорожные вокзалы, автовокзалы, аэровокзалы, аэропорты, другие объекты автомобильного, железнодорожного, водного и воздушного транспорта, обслуживающие население;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станции и остановки всех видов городского и пригородного транспорта;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почтово-телеграфные и другие здания и сооружения связи и информации;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производственные объекты, объекты малого бизнеса и другие места приложения труда;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тротуары, переходы улиц, дорог и магистралей;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b/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2</w:t>
      </w:r>
      <w:r w:rsidRPr="00186A72">
        <w:rPr>
          <w:b/>
          <w:color w:val="282828"/>
          <w:sz w:val="22"/>
          <w:szCs w:val="22"/>
        </w:rPr>
        <w:t xml:space="preserve">) </w:t>
      </w:r>
      <w:r w:rsidRPr="00186A72">
        <w:rPr>
          <w:b/>
          <w:i/>
          <w:color w:val="282828"/>
          <w:sz w:val="22"/>
          <w:szCs w:val="22"/>
        </w:rPr>
        <w:t>Право на образование</w:t>
      </w:r>
      <w:r w:rsidRPr="00186A72">
        <w:rPr>
          <w:b/>
          <w:color w:val="282828"/>
          <w:sz w:val="22"/>
          <w:szCs w:val="22"/>
        </w:rPr>
        <w:t>.</w:t>
      </w:r>
    </w:p>
    <w:p w:rsidR="003C511B" w:rsidRPr="00186A72" w:rsidRDefault="003C511B" w:rsidP="00186A72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 xml:space="preserve">Государство гарантирует инвалидам необходимые условия для получения образования и профессиональной подготовки. </w:t>
      </w:r>
    </w:p>
    <w:p w:rsidR="003C511B" w:rsidRPr="00186A72" w:rsidRDefault="003C511B" w:rsidP="00186A72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Федерации, законодательством субъектов Российской Федерации.</w:t>
      </w:r>
    </w:p>
    <w:p w:rsidR="003C511B" w:rsidRPr="00186A72" w:rsidRDefault="003C511B" w:rsidP="00186A72">
      <w:pPr>
        <w:pStyle w:val="a5"/>
        <w:spacing w:before="0" w:beforeAutospacing="0" w:after="0" w:afterAutospacing="0"/>
        <w:ind w:firstLine="709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Для инвалидов, нуждающихся в специальных условиях для получения профессионального образования,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типа.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rStyle w:val="a7"/>
          <w:color w:val="282828"/>
          <w:sz w:val="22"/>
          <w:szCs w:val="22"/>
          <w:bdr w:val="none" w:sz="0" w:space="0" w:color="auto" w:frame="1"/>
        </w:rPr>
      </w:pP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rStyle w:val="a7"/>
          <w:color w:val="282828"/>
          <w:sz w:val="22"/>
          <w:szCs w:val="22"/>
          <w:bdr w:val="none" w:sz="0" w:space="0" w:color="auto" w:frame="1"/>
        </w:rPr>
        <w:lastRenderedPageBreak/>
        <w:t xml:space="preserve">3) </w:t>
      </w:r>
      <w:r w:rsidRPr="00186A72">
        <w:rPr>
          <w:rStyle w:val="a7"/>
          <w:b/>
          <w:color w:val="282828"/>
          <w:sz w:val="22"/>
          <w:szCs w:val="22"/>
          <w:bdr w:val="none" w:sz="0" w:space="0" w:color="auto" w:frame="1"/>
        </w:rPr>
        <w:t>Право на труд.</w:t>
      </w:r>
      <w:r w:rsidRPr="00186A72">
        <w:rPr>
          <w:rStyle w:val="a7"/>
          <w:color w:val="282828"/>
          <w:sz w:val="22"/>
          <w:szCs w:val="22"/>
          <w:bdr w:val="none" w:sz="0" w:space="0" w:color="auto" w:frame="1"/>
        </w:rPr>
        <w:t xml:space="preserve"> </w:t>
      </w:r>
    </w:p>
    <w:p w:rsidR="003C511B" w:rsidRPr="00186A72" w:rsidRDefault="003C511B" w:rsidP="00186A72">
      <w:pPr>
        <w:pStyle w:val="a5"/>
        <w:spacing w:before="0" w:beforeAutospacing="0" w:after="0" w:afterAutospacing="0"/>
        <w:jc w:val="both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специальные рабочие места для трудоустройства инвалидов;</w:t>
      </w:r>
    </w:p>
    <w:p w:rsidR="003C511B" w:rsidRPr="00186A72" w:rsidRDefault="003C511B" w:rsidP="00186A72">
      <w:pPr>
        <w:pStyle w:val="a5"/>
        <w:spacing w:before="0" w:beforeAutospacing="0" w:after="0" w:afterAutospacing="0"/>
        <w:jc w:val="both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создание необходимых условий труда в соответствии с индивидуальной программой реабилитации инвалида.</w:t>
      </w:r>
    </w:p>
    <w:p w:rsidR="003C511B" w:rsidRPr="00186A72" w:rsidRDefault="003C511B" w:rsidP="00186A72">
      <w:pPr>
        <w:pStyle w:val="a5"/>
        <w:spacing w:before="0" w:beforeAutospacing="0" w:after="0" w:afterAutospacing="0"/>
        <w:jc w:val="both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3C511B" w:rsidRPr="00186A72" w:rsidRDefault="003C511B" w:rsidP="00186A72">
      <w:pPr>
        <w:pStyle w:val="a5"/>
        <w:spacing w:before="0" w:beforeAutospacing="0" w:after="0" w:afterAutospacing="0"/>
        <w:jc w:val="both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при направлении в служебные командировки, привлечение инвалидов к сверхурочным работам, работе в выходные дни и ночное время допускается только с их письменного согласия и при условии, если такие работы не запрещены им по состоянию здоровья (ночное время - время с 22 часов до 6 часов; продолжительность сверхурочной работы не должна превышать для каждого работника 4 часов в течение двух дней подряд и 120 часов в год).</w:t>
      </w:r>
    </w:p>
    <w:p w:rsidR="003C511B" w:rsidRPr="00186A72" w:rsidRDefault="003C511B" w:rsidP="00186A72">
      <w:pPr>
        <w:pStyle w:val="a5"/>
        <w:spacing w:before="0" w:beforeAutospacing="0" w:after="0" w:afterAutospacing="0"/>
        <w:jc w:val="both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инвалидам предоставляется ежегодный отпуск не менее 30 календарных дней</w:t>
      </w:r>
    </w:p>
    <w:p w:rsidR="003C511B" w:rsidRPr="00186A72" w:rsidRDefault="003C511B" w:rsidP="00186A72">
      <w:pPr>
        <w:pStyle w:val="a5"/>
        <w:spacing w:before="0" w:beforeAutospacing="0" w:after="0" w:afterAutospacing="0"/>
        <w:jc w:val="both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работающим инвалидам предоставляется отпуск без сохранения заработной платы до 60 календарных дней в году;</w:t>
      </w:r>
    </w:p>
    <w:p w:rsidR="003C511B" w:rsidRPr="00186A72" w:rsidRDefault="003C511B" w:rsidP="00186A72">
      <w:pPr>
        <w:pStyle w:val="a5"/>
        <w:spacing w:before="0" w:beforeAutospacing="0" w:after="0" w:afterAutospacing="0"/>
        <w:jc w:val="both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дополнительные выходные дни лицам, осуществляющим уход за детьми-инвалидами и инвалидами с детства (по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усмотрению).</w:t>
      </w:r>
    </w:p>
    <w:p w:rsidR="00186A72" w:rsidRPr="00186A72" w:rsidRDefault="00186A72" w:rsidP="00186A72">
      <w:pPr>
        <w:pStyle w:val="a5"/>
        <w:spacing w:before="0" w:beforeAutospacing="0" w:after="0" w:afterAutospacing="0"/>
        <w:textAlignment w:val="baseline"/>
        <w:rPr>
          <w:b/>
          <w:color w:val="282828"/>
          <w:sz w:val="22"/>
          <w:szCs w:val="22"/>
        </w:rPr>
      </w:pPr>
    </w:p>
    <w:p w:rsidR="003C511B" w:rsidRPr="00186A72" w:rsidRDefault="00186A72" w:rsidP="00186A72">
      <w:pPr>
        <w:pStyle w:val="a5"/>
        <w:spacing w:before="0" w:beforeAutospacing="0" w:after="0" w:afterAutospacing="0"/>
        <w:textAlignment w:val="baseline"/>
        <w:rPr>
          <w:b/>
          <w:color w:val="282828"/>
          <w:sz w:val="22"/>
          <w:szCs w:val="22"/>
        </w:rPr>
      </w:pPr>
      <w:r w:rsidRPr="00186A72">
        <w:rPr>
          <w:b/>
          <w:color w:val="282828"/>
          <w:sz w:val="22"/>
          <w:szCs w:val="22"/>
        </w:rPr>
        <w:t xml:space="preserve">4) </w:t>
      </w:r>
      <w:r w:rsidR="003C511B" w:rsidRPr="00186A72">
        <w:rPr>
          <w:b/>
          <w:i/>
          <w:color w:val="282828"/>
          <w:sz w:val="22"/>
          <w:szCs w:val="22"/>
        </w:rPr>
        <w:t>Жилищные права, льготы на предоставление коммунальных услуг</w:t>
      </w:r>
      <w:r w:rsidR="003C511B" w:rsidRPr="00186A72">
        <w:rPr>
          <w:b/>
          <w:color w:val="282828"/>
          <w:sz w:val="22"/>
          <w:szCs w:val="22"/>
        </w:rPr>
        <w:t>.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Во внеочередном порядке жилые помещения по договорам социального найма предоставляется: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proofErr w:type="gramStart"/>
      <w:r w:rsidRPr="00186A72">
        <w:rPr>
          <w:color w:val="282828"/>
          <w:sz w:val="22"/>
          <w:szCs w:val="22"/>
        </w:rPr>
        <w:t>-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</w:t>
      </w:r>
      <w:proofErr w:type="gramEnd"/>
      <w:r w:rsidRPr="00186A72">
        <w:rPr>
          <w:color w:val="282828"/>
          <w:sz w:val="22"/>
          <w:szCs w:val="22"/>
        </w:rPr>
        <w:t xml:space="preserve"> наказание в виде лишения свободы;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- гражданам, страдающим тяжелыми формами хронических заболеваний, указанных в предусмотренном пунктом 4 части 1 статьи 51 Жилищного Кодекса перечне.</w:t>
      </w:r>
    </w:p>
    <w:p w:rsidR="003C511B" w:rsidRPr="00186A72" w:rsidRDefault="003C511B" w:rsidP="00186A72">
      <w:pPr>
        <w:pStyle w:val="a5"/>
        <w:spacing w:before="0" w:beforeAutospacing="0" w:after="0" w:afterAutospacing="0"/>
        <w:textAlignment w:val="baseline"/>
        <w:rPr>
          <w:color w:val="282828"/>
          <w:sz w:val="22"/>
          <w:szCs w:val="22"/>
        </w:rPr>
      </w:pPr>
      <w:r w:rsidRPr="00186A72">
        <w:rPr>
          <w:color w:val="282828"/>
          <w:sz w:val="22"/>
          <w:szCs w:val="22"/>
        </w:rPr>
        <w:t>Инвалидам и семьям, имеющим детей-инвалидов, предоставляется скидка не ниже 50 процентов оплаты жилья в домах государственного, муниципального и общественного жилищного фонда, оплаты коммунальных услуг (независимо от принадлежности жилищного фонда), а в жилых домах, не имеющих центрального отопления, - стоимости топлива, приобретаемого в пределах норм, установленных для продажи населению.</w:t>
      </w:r>
    </w:p>
    <w:p w:rsidR="00186A72" w:rsidRDefault="00186A72" w:rsidP="00186A72">
      <w:pPr>
        <w:pStyle w:val="a5"/>
        <w:spacing w:before="0" w:beforeAutospacing="0" w:after="0" w:afterAutospacing="0"/>
        <w:textAlignment w:val="baseline"/>
        <w:rPr>
          <w:rStyle w:val="a6"/>
          <w:color w:val="282828"/>
          <w:sz w:val="25"/>
          <w:szCs w:val="25"/>
          <w:bdr w:val="none" w:sz="0" w:space="0" w:color="auto" w:frame="1"/>
        </w:rPr>
      </w:pPr>
    </w:p>
    <w:p w:rsidR="00186A72" w:rsidRDefault="00186A72" w:rsidP="00186A72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color w:val="282828"/>
          <w:sz w:val="25"/>
          <w:szCs w:val="25"/>
        </w:rPr>
      </w:pPr>
      <w:r>
        <w:rPr>
          <w:rStyle w:val="a6"/>
          <w:color w:val="282828"/>
          <w:sz w:val="25"/>
          <w:szCs w:val="25"/>
          <w:bdr w:val="none" w:sz="0" w:space="0" w:color="auto" w:frame="1"/>
        </w:rPr>
        <w:t>5)</w:t>
      </w:r>
      <w:r w:rsidRPr="00186A72">
        <w:rPr>
          <w:rStyle w:val="a6"/>
          <w:i/>
          <w:color w:val="282828"/>
          <w:sz w:val="25"/>
          <w:szCs w:val="25"/>
          <w:bdr w:val="none" w:sz="0" w:space="0" w:color="auto" w:frame="1"/>
        </w:rPr>
        <w:t xml:space="preserve"> Право на реабилитацию</w:t>
      </w:r>
    </w:p>
    <w:p w:rsidR="00186A72" w:rsidRPr="005F15D8" w:rsidRDefault="00186A72" w:rsidP="005F15D8">
      <w:pPr>
        <w:pStyle w:val="a5"/>
        <w:spacing w:before="0" w:beforeAutospacing="0" w:after="0" w:afterAutospacing="0"/>
        <w:jc w:val="both"/>
        <w:textAlignment w:val="baseline"/>
        <w:rPr>
          <w:color w:val="282828"/>
          <w:sz w:val="22"/>
          <w:szCs w:val="22"/>
        </w:rPr>
      </w:pPr>
      <w:r w:rsidRPr="005F15D8">
        <w:rPr>
          <w:color w:val="282828"/>
          <w:sz w:val="22"/>
          <w:szCs w:val="22"/>
        </w:rPr>
        <w:t xml:space="preserve">- </w:t>
      </w:r>
      <w:r w:rsidR="005F15D8">
        <w:rPr>
          <w:color w:val="282828"/>
          <w:sz w:val="22"/>
          <w:szCs w:val="22"/>
        </w:rPr>
        <w:t>р</w:t>
      </w:r>
      <w:r w:rsidRPr="005F15D8">
        <w:rPr>
          <w:color w:val="282828"/>
          <w:sz w:val="22"/>
          <w:szCs w:val="22"/>
        </w:rPr>
        <w:t xml:space="preserve">еабилитационные мероприятия (восстановительная терапия, реконструктивная хирургия, санаторно-курортное лечение, протезирование и </w:t>
      </w:r>
      <w:proofErr w:type="spellStart"/>
      <w:r w:rsidR="00F03C1C">
        <w:rPr>
          <w:color w:val="282828"/>
          <w:sz w:val="22"/>
          <w:szCs w:val="22"/>
        </w:rPr>
        <w:t>п</w:t>
      </w:r>
      <w:r w:rsidRPr="005F15D8">
        <w:rPr>
          <w:color w:val="282828"/>
          <w:sz w:val="22"/>
          <w:szCs w:val="22"/>
        </w:rPr>
        <w:t>ортезирование</w:t>
      </w:r>
      <w:proofErr w:type="spellEnd"/>
      <w:r w:rsidRPr="005F15D8">
        <w:rPr>
          <w:color w:val="282828"/>
          <w:sz w:val="22"/>
          <w:szCs w:val="22"/>
        </w:rPr>
        <w:t xml:space="preserve">, </w:t>
      </w:r>
      <w:r w:rsidR="00F03C1C">
        <w:rPr>
          <w:color w:val="282828"/>
          <w:sz w:val="22"/>
          <w:szCs w:val="22"/>
        </w:rPr>
        <w:t>п</w:t>
      </w:r>
      <w:r w:rsidRPr="005F15D8">
        <w:rPr>
          <w:color w:val="282828"/>
          <w:sz w:val="22"/>
          <w:szCs w:val="22"/>
        </w:rPr>
        <w:t xml:space="preserve">редоставление слуховых аппаратов, обеспечение профессиональной ориентации инвалидов) </w:t>
      </w:r>
    </w:p>
    <w:p w:rsidR="00186A72" w:rsidRPr="005F15D8" w:rsidRDefault="00186A72" w:rsidP="005F15D8">
      <w:pPr>
        <w:pStyle w:val="a5"/>
        <w:spacing w:before="0" w:beforeAutospacing="0" w:after="0" w:afterAutospacing="0"/>
        <w:jc w:val="both"/>
        <w:textAlignment w:val="baseline"/>
        <w:rPr>
          <w:color w:val="282828"/>
          <w:sz w:val="22"/>
          <w:szCs w:val="22"/>
        </w:rPr>
      </w:pPr>
      <w:r w:rsidRPr="005F15D8">
        <w:rPr>
          <w:color w:val="282828"/>
          <w:sz w:val="22"/>
          <w:szCs w:val="22"/>
        </w:rPr>
        <w:t xml:space="preserve">- </w:t>
      </w:r>
      <w:r w:rsidR="005F15D8">
        <w:rPr>
          <w:color w:val="282828"/>
          <w:sz w:val="22"/>
          <w:szCs w:val="22"/>
        </w:rPr>
        <w:t>т</w:t>
      </w:r>
      <w:r w:rsidRPr="005F15D8">
        <w:rPr>
          <w:rStyle w:val="a6"/>
          <w:b w:val="0"/>
          <w:color w:val="282828"/>
          <w:sz w:val="22"/>
          <w:szCs w:val="22"/>
          <w:bdr w:val="none" w:sz="0" w:space="0" w:color="auto" w:frame="1"/>
        </w:rPr>
        <w:t>ехнические средства реабилитации</w:t>
      </w:r>
      <w:r w:rsidRPr="005F15D8">
        <w:rPr>
          <w:rStyle w:val="a6"/>
          <w:color w:val="282828"/>
          <w:sz w:val="22"/>
          <w:szCs w:val="22"/>
          <w:bdr w:val="none" w:sz="0" w:space="0" w:color="auto" w:frame="1"/>
        </w:rPr>
        <w:t xml:space="preserve"> (т</w:t>
      </w:r>
      <w:r w:rsidRPr="005F15D8">
        <w:rPr>
          <w:color w:val="282828"/>
          <w:sz w:val="22"/>
          <w:szCs w:val="22"/>
        </w:rPr>
        <w:t>рости, кресла-коляски, ортопедическая обув</w:t>
      </w:r>
      <w:r w:rsidR="00F03C1C">
        <w:rPr>
          <w:color w:val="282828"/>
          <w:sz w:val="22"/>
          <w:szCs w:val="22"/>
        </w:rPr>
        <w:t>ь</w:t>
      </w:r>
      <w:r w:rsidRPr="005F15D8">
        <w:rPr>
          <w:color w:val="282828"/>
          <w:sz w:val="22"/>
          <w:szCs w:val="22"/>
        </w:rPr>
        <w:t xml:space="preserve"> и др.)</w:t>
      </w:r>
    </w:p>
    <w:p w:rsidR="005F15D8" w:rsidRPr="005F15D8" w:rsidRDefault="005F15D8" w:rsidP="005F15D8">
      <w:pPr>
        <w:pStyle w:val="a5"/>
        <w:spacing w:before="0" w:beforeAutospacing="0" w:after="408" w:afterAutospacing="0"/>
        <w:jc w:val="both"/>
        <w:textAlignment w:val="baseline"/>
        <w:rPr>
          <w:color w:val="282828"/>
          <w:sz w:val="22"/>
          <w:szCs w:val="22"/>
        </w:rPr>
      </w:pPr>
      <w:r w:rsidRPr="005F15D8">
        <w:rPr>
          <w:color w:val="282828"/>
          <w:sz w:val="22"/>
          <w:szCs w:val="22"/>
        </w:rPr>
        <w:t xml:space="preserve">- услуги (ремонт технических средств реабилитации, включая протезно-ортопедические изделия, содержание и ветеринарное обслуживание собак-проводников, предоставление услуг по </w:t>
      </w:r>
      <w:proofErr w:type="spellStart"/>
      <w:r w:rsidRPr="005F15D8">
        <w:rPr>
          <w:color w:val="282828"/>
          <w:sz w:val="22"/>
          <w:szCs w:val="22"/>
        </w:rPr>
        <w:t>сурдопереводу</w:t>
      </w:r>
      <w:proofErr w:type="spellEnd"/>
      <w:r w:rsidRPr="005F15D8">
        <w:rPr>
          <w:color w:val="282828"/>
          <w:sz w:val="22"/>
          <w:szCs w:val="22"/>
        </w:rPr>
        <w:t>).</w:t>
      </w:r>
    </w:p>
    <w:p w:rsidR="003C511B" w:rsidRPr="00186A72" w:rsidRDefault="005F15D8" w:rsidP="005F15D8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282828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С</w:t>
      </w:r>
      <w:r w:rsidR="00186A72" w:rsidRPr="00186A72">
        <w:rPr>
          <w:color w:val="000000"/>
          <w:sz w:val="22"/>
          <w:szCs w:val="22"/>
          <w:shd w:val="clear" w:color="auto" w:fill="FFFFFF"/>
        </w:rPr>
        <w:t xml:space="preserve">огласно закону, люди и должностные личности, признанные виновными в несоблюдении прав инвалидов, несут ответственность за нарушение прав инвалидов в административном, гражданском и </w:t>
      </w:r>
      <w:r w:rsidR="00186A72">
        <w:rPr>
          <w:color w:val="000000"/>
          <w:sz w:val="22"/>
          <w:szCs w:val="22"/>
          <w:shd w:val="clear" w:color="auto" w:fill="FFFFFF"/>
        </w:rPr>
        <w:t>уголовном порядках</w:t>
      </w:r>
    </w:p>
    <w:sectPr w:rsidR="003C511B" w:rsidRPr="00186A72" w:rsidSect="00DB734E">
      <w:pgSz w:w="11906" w:h="16838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9DB"/>
    <w:multiLevelType w:val="multilevel"/>
    <w:tmpl w:val="8E5A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01FF8"/>
    <w:multiLevelType w:val="multilevel"/>
    <w:tmpl w:val="5518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ED4930"/>
    <w:multiLevelType w:val="multilevel"/>
    <w:tmpl w:val="DEB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D45F9C"/>
    <w:multiLevelType w:val="multilevel"/>
    <w:tmpl w:val="70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45040F"/>
    <w:multiLevelType w:val="multilevel"/>
    <w:tmpl w:val="0F98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5B1AD1"/>
    <w:multiLevelType w:val="multilevel"/>
    <w:tmpl w:val="EB0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9F1FA2"/>
    <w:multiLevelType w:val="multilevel"/>
    <w:tmpl w:val="A1887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2E471431"/>
    <w:multiLevelType w:val="multilevel"/>
    <w:tmpl w:val="91F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9F61D6"/>
    <w:multiLevelType w:val="multilevel"/>
    <w:tmpl w:val="43E4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9B2CCA"/>
    <w:multiLevelType w:val="multilevel"/>
    <w:tmpl w:val="EB0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445B6F"/>
    <w:multiLevelType w:val="multilevel"/>
    <w:tmpl w:val="E3A2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2C21FA"/>
    <w:multiLevelType w:val="multilevel"/>
    <w:tmpl w:val="519E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FD4B8D"/>
    <w:multiLevelType w:val="multilevel"/>
    <w:tmpl w:val="3FBC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2909"/>
    <w:rsid w:val="00080F55"/>
    <w:rsid w:val="00094D21"/>
    <w:rsid w:val="00111D42"/>
    <w:rsid w:val="00115B64"/>
    <w:rsid w:val="00186A72"/>
    <w:rsid w:val="001919C3"/>
    <w:rsid w:val="001F6D0A"/>
    <w:rsid w:val="001F7B73"/>
    <w:rsid w:val="002344DD"/>
    <w:rsid w:val="00280740"/>
    <w:rsid w:val="00315E3E"/>
    <w:rsid w:val="00315E84"/>
    <w:rsid w:val="00324285"/>
    <w:rsid w:val="00381A1F"/>
    <w:rsid w:val="0039391B"/>
    <w:rsid w:val="00394F9D"/>
    <w:rsid w:val="00397298"/>
    <w:rsid w:val="003C511B"/>
    <w:rsid w:val="003D21F0"/>
    <w:rsid w:val="00427936"/>
    <w:rsid w:val="00434716"/>
    <w:rsid w:val="00442C86"/>
    <w:rsid w:val="004572EA"/>
    <w:rsid w:val="00485BF8"/>
    <w:rsid w:val="004B4237"/>
    <w:rsid w:val="005A3891"/>
    <w:rsid w:val="005C099F"/>
    <w:rsid w:val="005F15D8"/>
    <w:rsid w:val="006B75CE"/>
    <w:rsid w:val="006D45E3"/>
    <w:rsid w:val="006D5A3E"/>
    <w:rsid w:val="006F24E7"/>
    <w:rsid w:val="00703F96"/>
    <w:rsid w:val="0070691E"/>
    <w:rsid w:val="0071101D"/>
    <w:rsid w:val="00762682"/>
    <w:rsid w:val="00772DAF"/>
    <w:rsid w:val="00784C1C"/>
    <w:rsid w:val="007C3C28"/>
    <w:rsid w:val="007F6FE1"/>
    <w:rsid w:val="008A6B86"/>
    <w:rsid w:val="00923FD7"/>
    <w:rsid w:val="00930B99"/>
    <w:rsid w:val="00942BEC"/>
    <w:rsid w:val="00947564"/>
    <w:rsid w:val="00990515"/>
    <w:rsid w:val="009B6292"/>
    <w:rsid w:val="00A9061A"/>
    <w:rsid w:val="00AA459C"/>
    <w:rsid w:val="00AB7620"/>
    <w:rsid w:val="00B0198A"/>
    <w:rsid w:val="00B357F7"/>
    <w:rsid w:val="00B70BD0"/>
    <w:rsid w:val="00B871FB"/>
    <w:rsid w:val="00B92B36"/>
    <w:rsid w:val="00BC2186"/>
    <w:rsid w:val="00BD5FD5"/>
    <w:rsid w:val="00BE5A95"/>
    <w:rsid w:val="00C32909"/>
    <w:rsid w:val="00C3681B"/>
    <w:rsid w:val="00C44EBF"/>
    <w:rsid w:val="00C97B07"/>
    <w:rsid w:val="00CA671F"/>
    <w:rsid w:val="00CB4212"/>
    <w:rsid w:val="00CC47D5"/>
    <w:rsid w:val="00CE14F7"/>
    <w:rsid w:val="00D113D1"/>
    <w:rsid w:val="00D220F3"/>
    <w:rsid w:val="00D42555"/>
    <w:rsid w:val="00D4276F"/>
    <w:rsid w:val="00D44298"/>
    <w:rsid w:val="00DB734E"/>
    <w:rsid w:val="00EA0ABE"/>
    <w:rsid w:val="00F02958"/>
    <w:rsid w:val="00F03C1C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45E3"/>
    <w:rPr>
      <w:b/>
      <w:bCs/>
    </w:rPr>
  </w:style>
  <w:style w:type="character" w:styleId="a7">
    <w:name w:val="Emphasis"/>
    <w:basedOn w:val="a0"/>
    <w:uiPriority w:val="20"/>
    <w:qFormat/>
    <w:rsid w:val="006D45E3"/>
    <w:rPr>
      <w:i/>
      <w:iCs/>
    </w:rPr>
  </w:style>
  <w:style w:type="character" w:customStyle="1" w:styleId="apple-converted-space">
    <w:name w:val="apple-converted-space"/>
    <w:basedOn w:val="a0"/>
    <w:rsid w:val="006D45E3"/>
  </w:style>
  <w:style w:type="paragraph" w:styleId="a8">
    <w:name w:val="List Paragraph"/>
    <w:basedOn w:val="a"/>
    <w:uiPriority w:val="34"/>
    <w:qFormat/>
    <w:rsid w:val="006B7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4E4D-7E13-4791-92D1-DF622579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 Виталий А.</dc:creator>
  <cp:lastModifiedBy>localroot</cp:lastModifiedBy>
  <cp:revision>2</cp:revision>
  <cp:lastPrinted>2019-12-20T03:00:00Z</cp:lastPrinted>
  <dcterms:created xsi:type="dcterms:W3CDTF">2019-12-20T03:01:00Z</dcterms:created>
  <dcterms:modified xsi:type="dcterms:W3CDTF">2019-12-20T03:01:00Z</dcterms:modified>
</cp:coreProperties>
</file>