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1E" w:rsidRDefault="00CD221E" w:rsidP="00CD221E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Что делать, если налоговое уведомление не получено</w:t>
      </w:r>
    </w:p>
    <w:p w:rsidR="00CD221E" w:rsidRPr="00B75456" w:rsidRDefault="00CD221E" w:rsidP="00CD221E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221E" w:rsidRPr="00B75456" w:rsidRDefault="00CD221E" w:rsidP="00CD221E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(в 2019 году – 2 декабря) года, следующего за истекшим налоговым периодом, за который уплачиваются налоги. </w:t>
      </w:r>
    </w:p>
    <w:p w:rsidR="00CD221E" w:rsidRPr="00B75456" w:rsidRDefault="00CD221E" w:rsidP="00CD221E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При этом налоговые уведомления не направляются в следующих случаях:</w:t>
      </w:r>
    </w:p>
    <w:p w:rsidR="00CD221E" w:rsidRPr="00B75456" w:rsidRDefault="00CD221E" w:rsidP="00CD221E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1) наличие налоговой льготы, налогового вычета, иных установленных законодательством оснований, полно</w:t>
      </w:r>
      <w:bookmarkStart w:id="0" w:name="_GoBack"/>
      <w:bookmarkEnd w:id="0"/>
      <w:r w:rsidRPr="00B75456">
        <w:rPr>
          <w:rFonts w:ascii="Times New Roman" w:hAnsi="Times New Roman" w:cs="Times New Roman"/>
          <w:sz w:val="26"/>
          <w:szCs w:val="26"/>
        </w:rPr>
        <w:t xml:space="preserve">стью освобождающих владельца объекта налогообложения от уплаты налога; </w:t>
      </w:r>
    </w:p>
    <w:p w:rsidR="00CD221E" w:rsidRPr="00B75456" w:rsidRDefault="00CD221E" w:rsidP="00CD221E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CD221E" w:rsidRPr="00B75456" w:rsidRDefault="00CD221E" w:rsidP="00CD221E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3) налогоплательщик является пользователем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 </w:t>
      </w:r>
    </w:p>
    <w:p w:rsidR="00CD221E" w:rsidRPr="00B75456" w:rsidRDefault="00CD221E" w:rsidP="00CD221E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налогооблагаемыми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недвижимостью или транспортным средством, налогоплательщику необходимо обратиться в налоговую инспекцию 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:rsidR="00CD221E" w:rsidRPr="00B75456" w:rsidRDefault="00CD221E" w:rsidP="00CD221E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Владельцы недвижимости или транспортных средств, которые никогда не получали налоговые уведомления и не заявляли налоговые льготы в отношении налогооблагаемого имущества, </w:t>
      </w:r>
      <w:hyperlink r:id="rId5" w:history="1">
        <w:r w:rsidRPr="00B75456">
          <w:rPr>
            <w:rFonts w:ascii="Times New Roman" w:hAnsi="Times New Roman" w:cs="Times New Roman"/>
            <w:sz w:val="26"/>
            <w:szCs w:val="26"/>
          </w:rPr>
          <w:t>обязаны сообщать о наличии у них данных объектов в любой налоговый орган</w:t>
        </w:r>
      </w:hyperlink>
      <w:r w:rsidRPr="00B75456">
        <w:rPr>
          <w:rFonts w:ascii="Times New Roman" w:hAnsi="Times New Roman" w:cs="Times New Roman"/>
          <w:sz w:val="26"/>
          <w:szCs w:val="26"/>
        </w:rPr>
        <w:t xml:space="preserve"> (форма сообщения утверждена приказом ФНС России от 26.11.2014 № ММВ-7-11/598@). </w:t>
      </w:r>
    </w:p>
    <w:p w:rsidR="001008C7" w:rsidRDefault="001008C7"/>
    <w:sectPr w:rsidR="0010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1E"/>
    <w:rsid w:val="001008C7"/>
    <w:rsid w:val="00C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fl/interest/imuch_m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</cp:revision>
  <dcterms:created xsi:type="dcterms:W3CDTF">2019-09-18T00:37:00Z</dcterms:created>
  <dcterms:modified xsi:type="dcterms:W3CDTF">2019-09-18T00:38:00Z</dcterms:modified>
</cp:coreProperties>
</file>